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1A55" w14:textId="77777777" w:rsidR="00700804" w:rsidRPr="00700804" w:rsidRDefault="00700804" w:rsidP="00700804">
      <w:pPr>
        <w:rPr>
          <w:b/>
          <w:sz w:val="28"/>
          <w:szCs w:val="28"/>
        </w:rPr>
      </w:pPr>
      <w:r w:rsidRPr="00700804">
        <w:rPr>
          <w:b/>
          <w:sz w:val="28"/>
          <w:szCs w:val="28"/>
        </w:rPr>
        <w:t>African Rodent Ecology and Evolution: Past, Present, and Future</w:t>
      </w:r>
    </w:p>
    <w:p w14:paraId="7136E174" w14:textId="77777777" w:rsidR="00700804" w:rsidRDefault="00700804"/>
    <w:p w14:paraId="470706D5" w14:textId="28846C2F" w:rsidR="00FF7426" w:rsidRDefault="00E26E41">
      <w:r>
        <w:t>Africa is a region well known for</w:t>
      </w:r>
      <w:r w:rsidR="00235642">
        <w:t xml:space="preserve"> its</w:t>
      </w:r>
      <w:r>
        <w:t xml:space="preserve"> high rodent diversity</w:t>
      </w:r>
      <w:r w:rsidR="00235642">
        <w:t xml:space="preserve"> and</w:t>
      </w:r>
      <w:r>
        <w:t xml:space="preserve"> endemism</w:t>
      </w:r>
      <w:r w:rsidR="00235642">
        <w:t xml:space="preserve">, with </w:t>
      </w:r>
      <w:r>
        <w:t xml:space="preserve">nearly every ecological, behavioral, and </w:t>
      </w:r>
      <w:proofErr w:type="spellStart"/>
      <w:r>
        <w:t>locomotory</w:t>
      </w:r>
      <w:proofErr w:type="spellEnd"/>
      <w:r>
        <w:t xml:space="preserve"> adaptation represented </w:t>
      </w:r>
      <w:r w:rsidR="00700804">
        <w:t xml:space="preserve">on </w:t>
      </w:r>
      <w:r>
        <w:t xml:space="preserve">a single continent. </w:t>
      </w:r>
      <w:r w:rsidR="00700804">
        <w:t>Given these factors, African rodents lend themselves as a model for studies relate</w:t>
      </w:r>
      <w:r w:rsidR="00562AF4">
        <w:t>d to ecology and evolution. This significance</w:t>
      </w:r>
      <w:r w:rsidR="00700804">
        <w:t xml:space="preserve"> has be demonstrated in t</w:t>
      </w:r>
      <w:r w:rsidR="00EA3C33">
        <w:t>wo recent compendia</w:t>
      </w:r>
      <w:r w:rsidR="00EA3C33" w:rsidRPr="004C0808">
        <w:t>,</w:t>
      </w:r>
      <w:r w:rsidR="00EA3C33">
        <w:t xml:space="preserve"> </w:t>
      </w:r>
      <w:r w:rsidR="00EA3C33">
        <w:rPr>
          <w:i/>
        </w:rPr>
        <w:t>Mammals of Africa</w:t>
      </w:r>
      <w:r w:rsidR="00EA3C33">
        <w:t xml:space="preserve"> and </w:t>
      </w:r>
      <w:r w:rsidR="00EA3C33">
        <w:rPr>
          <w:i/>
        </w:rPr>
        <w:t>Rodents of Sub-Saharan Africa</w:t>
      </w:r>
      <w:r w:rsidR="00EA3C33">
        <w:t>,</w:t>
      </w:r>
      <w:r w:rsidR="00EA3C33">
        <w:rPr>
          <w:i/>
        </w:rPr>
        <w:t xml:space="preserve"> </w:t>
      </w:r>
      <w:r w:rsidR="00700804">
        <w:t xml:space="preserve">which </w:t>
      </w:r>
      <w:r w:rsidR="00562AF4">
        <w:t xml:space="preserve">have </w:t>
      </w:r>
      <w:r w:rsidR="00700804">
        <w:t>synthesize</w:t>
      </w:r>
      <w:r w:rsidR="00562AF4">
        <w:t xml:space="preserve">d relevant literature for this Order and </w:t>
      </w:r>
      <w:r w:rsidR="00FF7426">
        <w:t xml:space="preserve">have </w:t>
      </w:r>
      <w:r w:rsidR="00562AF4">
        <w:t xml:space="preserve">highlighted gaps in our knowledge. </w:t>
      </w:r>
      <w:r w:rsidR="00235642">
        <w:t xml:space="preserve">Despite the publication of such landmark works, emerging technologies, including next-generation sequencing, geometric morphometrics, and advanced biotelemetry continue to shed light on the evolution and ecology of this diverse mammalian lineage. </w:t>
      </w:r>
      <w:r w:rsidR="00562AF4">
        <w:t xml:space="preserve">This symposium will use these two literature sources as a launching point for </w:t>
      </w:r>
      <w:r w:rsidR="00235642">
        <w:t xml:space="preserve">addressing past, present, and future research </w:t>
      </w:r>
      <w:r w:rsidR="00FF7426">
        <w:t xml:space="preserve">on African rodents. Talks will include a variety of topics with the central theme of </w:t>
      </w:r>
      <w:r w:rsidR="00235642">
        <w:t xml:space="preserve">addressing how our knowledge of </w:t>
      </w:r>
      <w:r w:rsidR="00FF7426">
        <w:t>African rodent ecology and evolution</w:t>
      </w:r>
      <w:r w:rsidR="00235642">
        <w:t xml:space="preserve"> has changed through time, with particular emphasis on how emerging technologies continue to shape our understanding of these enigmatic mammals.</w:t>
      </w:r>
      <w:r w:rsidR="00FF7426">
        <w:t xml:space="preserve"> Potential topics include:</w:t>
      </w:r>
    </w:p>
    <w:p w14:paraId="4179095D" w14:textId="77777777" w:rsidR="00FF7426" w:rsidRDefault="00FF7426" w:rsidP="00FF7426">
      <w:pPr>
        <w:pStyle w:val="Odstavecseseznamem"/>
        <w:numPr>
          <w:ilvl w:val="0"/>
          <w:numId w:val="1"/>
        </w:numPr>
        <w:tabs>
          <w:tab w:val="left" w:pos="540"/>
        </w:tabs>
        <w:ind w:left="540" w:hanging="180"/>
      </w:pPr>
      <w:r>
        <w:t>The historical and current understanding of species distribution, diversity and evolutionary relationships, highlighting taxonomic groups of interest for future studies.</w:t>
      </w:r>
    </w:p>
    <w:p w14:paraId="1A89BCB0" w14:textId="7972D258" w:rsidR="000F4B98" w:rsidRDefault="00FF7426" w:rsidP="00FF7426">
      <w:pPr>
        <w:pStyle w:val="Odstavecseseznamem"/>
        <w:numPr>
          <w:ilvl w:val="0"/>
          <w:numId w:val="1"/>
        </w:numPr>
        <w:tabs>
          <w:tab w:val="left" w:pos="540"/>
        </w:tabs>
        <w:ind w:left="540" w:hanging="180"/>
      </w:pPr>
      <w:r>
        <w:t>B</w:t>
      </w:r>
      <w:r w:rsidR="00E26E41">
        <w:t>road scale biogeographic patterns identified thr</w:t>
      </w:r>
      <w:r>
        <w:t>ough the use of genetic markers.</w:t>
      </w:r>
    </w:p>
    <w:p w14:paraId="293BE2A6" w14:textId="7B371E70" w:rsidR="00FF7426" w:rsidRDefault="00FF7426" w:rsidP="00FF7426">
      <w:pPr>
        <w:pStyle w:val="Odstavecseseznamem"/>
        <w:numPr>
          <w:ilvl w:val="0"/>
          <w:numId w:val="1"/>
        </w:numPr>
        <w:tabs>
          <w:tab w:val="left" w:pos="540"/>
        </w:tabs>
        <w:ind w:left="540" w:hanging="180"/>
      </w:pPr>
      <w:r>
        <w:t>Morphological adaptation</w:t>
      </w:r>
    </w:p>
    <w:p w14:paraId="1B3DF524" w14:textId="0220AE7A" w:rsidR="00FA43F6" w:rsidRDefault="00235642" w:rsidP="00EB0309">
      <w:pPr>
        <w:pStyle w:val="Odstavecseseznamem"/>
        <w:numPr>
          <w:ilvl w:val="0"/>
          <w:numId w:val="1"/>
        </w:numPr>
        <w:tabs>
          <w:tab w:val="left" w:pos="540"/>
        </w:tabs>
        <w:ind w:left="540" w:hanging="180"/>
      </w:pPr>
      <w:r>
        <w:t>Behavioral e</w:t>
      </w:r>
      <w:r w:rsidR="00FF7426">
        <w:t>cology</w:t>
      </w:r>
    </w:p>
    <w:p w14:paraId="3AD22D9A" w14:textId="77777777" w:rsidR="00FA43F6" w:rsidRDefault="00FA43F6" w:rsidP="00FA43F6">
      <w:pPr>
        <w:tabs>
          <w:tab w:val="left" w:pos="540"/>
        </w:tabs>
      </w:pPr>
    </w:p>
    <w:p w14:paraId="0B6A771A" w14:textId="77777777" w:rsidR="00FA43F6" w:rsidRDefault="00FA43F6" w:rsidP="00FA43F6">
      <w:pPr>
        <w:tabs>
          <w:tab w:val="left" w:pos="540"/>
        </w:tabs>
      </w:pPr>
      <w:r>
        <w:t xml:space="preserve">Symposium organizers: </w:t>
      </w:r>
    </w:p>
    <w:p w14:paraId="6F449242" w14:textId="77777777" w:rsidR="002F2BA7" w:rsidRDefault="00FA43F6" w:rsidP="00FA43F6">
      <w:pPr>
        <w:tabs>
          <w:tab w:val="left" w:pos="540"/>
        </w:tabs>
      </w:pPr>
      <w:r>
        <w:t xml:space="preserve">Josef </w:t>
      </w:r>
      <w:proofErr w:type="spellStart"/>
      <w:r>
        <w:t>Bryja</w:t>
      </w:r>
      <w:proofErr w:type="spellEnd"/>
      <w:r>
        <w:t xml:space="preserve"> </w:t>
      </w:r>
    </w:p>
    <w:p w14:paraId="583A5951" w14:textId="77777777" w:rsidR="002F2BA7" w:rsidRDefault="00FA43F6" w:rsidP="00FA43F6">
      <w:pPr>
        <w:tabs>
          <w:tab w:val="left" w:pos="540"/>
        </w:tabs>
      </w:pPr>
      <w:r>
        <w:t>Institute of Vertebrate Biology ASCR, Czech Republic</w:t>
      </w:r>
    </w:p>
    <w:p w14:paraId="408A52C9" w14:textId="2D791458" w:rsidR="00FA43F6" w:rsidRDefault="002F2BA7" w:rsidP="00FA43F6">
      <w:pPr>
        <w:tabs>
          <w:tab w:val="left" w:pos="540"/>
        </w:tabs>
      </w:pPr>
      <w:r>
        <w:t xml:space="preserve">Email: </w:t>
      </w:r>
      <w:hyperlink r:id="rId7" w:history="1">
        <w:r w:rsidRPr="001174B9">
          <w:rPr>
            <w:rStyle w:val="Hypertextovodkaz"/>
          </w:rPr>
          <w:t>bryja@brno.cas.cz</w:t>
        </w:r>
      </w:hyperlink>
    </w:p>
    <w:p w14:paraId="7332CDE7" w14:textId="77777777" w:rsidR="002F2BA7" w:rsidRDefault="002F2BA7" w:rsidP="00FA43F6">
      <w:pPr>
        <w:tabs>
          <w:tab w:val="left" w:pos="540"/>
        </w:tabs>
      </w:pPr>
    </w:p>
    <w:p w14:paraId="5F7C910C" w14:textId="77777777" w:rsidR="002F2BA7" w:rsidRDefault="002F2BA7" w:rsidP="00FA43F6">
      <w:pPr>
        <w:tabs>
          <w:tab w:val="left" w:pos="540"/>
        </w:tabs>
      </w:pPr>
      <w:r>
        <w:t xml:space="preserve">Molly McDonough </w:t>
      </w:r>
    </w:p>
    <w:p w14:paraId="2823E2CD" w14:textId="3F498AA2" w:rsidR="00FA43F6" w:rsidRDefault="00FA43F6" w:rsidP="00FA43F6">
      <w:pPr>
        <w:tabs>
          <w:tab w:val="left" w:pos="540"/>
        </w:tabs>
      </w:pPr>
      <w:r>
        <w:t>Smithsonian Institution, Washington,</w:t>
      </w:r>
      <w:r w:rsidR="00B259EA">
        <w:t xml:space="preserve"> DC,</w:t>
      </w:r>
      <w:r>
        <w:t xml:space="preserve"> USA</w:t>
      </w:r>
    </w:p>
    <w:p w14:paraId="0358422C" w14:textId="05B1C1F9" w:rsidR="002F2BA7" w:rsidRDefault="002F2BA7" w:rsidP="00FA43F6">
      <w:pPr>
        <w:tabs>
          <w:tab w:val="left" w:pos="540"/>
        </w:tabs>
      </w:pPr>
      <w:r>
        <w:t xml:space="preserve">Email: </w:t>
      </w:r>
      <w:hyperlink r:id="rId8" w:history="1">
        <w:r w:rsidRPr="001174B9">
          <w:rPr>
            <w:rStyle w:val="Hypertextovodkaz"/>
          </w:rPr>
          <w:t>mcdonoughm@si.edu</w:t>
        </w:r>
      </w:hyperlink>
    </w:p>
    <w:p w14:paraId="510A57B3" w14:textId="77777777" w:rsidR="002F2BA7" w:rsidRPr="000C01CF" w:rsidRDefault="002F2BA7" w:rsidP="00FA43F6">
      <w:pPr>
        <w:tabs>
          <w:tab w:val="left" w:pos="540"/>
        </w:tabs>
      </w:pPr>
      <w:bookmarkStart w:id="0" w:name="_GoBack"/>
      <w:bookmarkEnd w:id="0"/>
    </w:p>
    <w:sectPr w:rsidR="002F2BA7" w:rsidRPr="000C01CF" w:rsidSect="00B87D46"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7A"/>
    <w:multiLevelType w:val="hybridMultilevel"/>
    <w:tmpl w:val="BBFC5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D"/>
    <w:rsid w:val="0000120C"/>
    <w:rsid w:val="000731C3"/>
    <w:rsid w:val="000C01CF"/>
    <w:rsid w:val="000D3CFD"/>
    <w:rsid w:val="000F4B98"/>
    <w:rsid w:val="001B1914"/>
    <w:rsid w:val="001F3827"/>
    <w:rsid w:val="00235642"/>
    <w:rsid w:val="00237596"/>
    <w:rsid w:val="002F2BA7"/>
    <w:rsid w:val="00343499"/>
    <w:rsid w:val="004C0808"/>
    <w:rsid w:val="00562AF4"/>
    <w:rsid w:val="00653602"/>
    <w:rsid w:val="00700804"/>
    <w:rsid w:val="008E4DF1"/>
    <w:rsid w:val="00B259EA"/>
    <w:rsid w:val="00B87D46"/>
    <w:rsid w:val="00C159D0"/>
    <w:rsid w:val="00C15BCA"/>
    <w:rsid w:val="00DE4E23"/>
    <w:rsid w:val="00E26E41"/>
    <w:rsid w:val="00EA3C33"/>
    <w:rsid w:val="00ED5B57"/>
    <w:rsid w:val="00FA43F6"/>
    <w:rsid w:val="00FC2C4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0DD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4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C4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C47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F2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4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2C4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C47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F2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onoughm@s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ryja@brno.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5C87-DD5F-47C5-A040-F158EF67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McDonough</dc:creator>
  <cp:keywords/>
  <dc:description/>
  <cp:lastModifiedBy>tkadlec</cp:lastModifiedBy>
  <cp:revision>4</cp:revision>
  <dcterms:created xsi:type="dcterms:W3CDTF">2016-01-22T06:42:00Z</dcterms:created>
  <dcterms:modified xsi:type="dcterms:W3CDTF">2016-04-19T04:47:00Z</dcterms:modified>
</cp:coreProperties>
</file>